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fondo ga" recolor="t" type="frame"/>
    </v:background>
  </w:background>
  <w:body>
    <w:p w:rsidR="00426C2E" w:rsidRPr="00426C2E" w:rsidRDefault="00426C2E">
      <w:pPr>
        <w:rPr>
          <w:rFonts w:ascii="Tahoma" w:hAnsi="Tahoma" w:cs="Tahoma"/>
          <w:sz w:val="24"/>
          <w:szCs w:val="24"/>
        </w:rPr>
      </w:pPr>
    </w:p>
    <w:p w:rsidR="00426C2E" w:rsidRDefault="00426C2E" w:rsidP="00426C2E">
      <w:pPr>
        <w:jc w:val="center"/>
        <w:rPr>
          <w:rFonts w:ascii="Tahoma" w:hAnsi="Tahoma" w:cs="Tahoma"/>
          <w:b/>
          <w:color w:val="002060"/>
          <w:sz w:val="26"/>
          <w:szCs w:val="26"/>
        </w:rPr>
      </w:pPr>
      <w:r w:rsidRPr="007B1521">
        <w:rPr>
          <w:rFonts w:ascii="Tahoma" w:hAnsi="Tahoma" w:cs="Tahoma"/>
          <w:b/>
          <w:color w:val="002060"/>
          <w:sz w:val="26"/>
          <w:szCs w:val="26"/>
        </w:rPr>
        <w:t>Foro de participación “Construyendo un Gobierno Abierto en Guanajuato”</w:t>
      </w:r>
    </w:p>
    <w:p w:rsidR="00494719" w:rsidRDefault="00494719" w:rsidP="00494719">
      <w:pPr>
        <w:rPr>
          <w:rFonts w:ascii="Tahoma" w:hAnsi="Tahoma" w:cs="Tahoma"/>
          <w:b/>
          <w:color w:val="002060"/>
          <w:sz w:val="26"/>
          <w:szCs w:val="26"/>
        </w:rPr>
      </w:pPr>
    </w:p>
    <w:p w:rsidR="001235DF" w:rsidRDefault="001235DF" w:rsidP="001235DF">
      <w:pPr>
        <w:ind w:left="-709" w:right="-801"/>
        <w:jc w:val="center"/>
        <w:rPr>
          <w:rFonts w:ascii="Tahoma" w:hAnsi="Tahoma" w:cs="Tahoma"/>
          <w:color w:val="002060"/>
          <w:sz w:val="24"/>
          <w:szCs w:val="24"/>
        </w:rPr>
      </w:pPr>
      <w:r w:rsidRPr="004F2BF5">
        <w:rPr>
          <w:rFonts w:ascii="Tahoma" w:hAnsi="Tahoma" w:cs="Tahoma"/>
          <w:color w:val="002060"/>
          <w:sz w:val="24"/>
          <w:szCs w:val="24"/>
        </w:rPr>
        <w:t xml:space="preserve">Eje temático: </w:t>
      </w:r>
      <w:r>
        <w:rPr>
          <w:rFonts w:ascii="Tahoma" w:hAnsi="Tahoma" w:cs="Tahoma"/>
          <w:color w:val="002060"/>
          <w:sz w:val="24"/>
          <w:szCs w:val="24"/>
        </w:rPr>
        <w:t>Modelo de Datos Abiertos del Gobierno Municipal de León.</w:t>
      </w:r>
    </w:p>
    <w:p w:rsidR="00494719" w:rsidRPr="004F2BF5" w:rsidRDefault="00494719" w:rsidP="004F2BF5">
      <w:pPr>
        <w:ind w:left="-709" w:right="-801"/>
        <w:rPr>
          <w:rFonts w:ascii="Tahoma" w:hAnsi="Tahoma" w:cs="Tahoma"/>
          <w:b/>
          <w:color w:val="002060"/>
          <w:sz w:val="26"/>
          <w:szCs w:val="26"/>
        </w:rPr>
      </w:pPr>
      <w:r w:rsidRPr="004F2BF5">
        <w:rPr>
          <w:rFonts w:ascii="Tahoma" w:hAnsi="Tahoma" w:cs="Tahoma"/>
          <w:b/>
          <w:color w:val="002060"/>
          <w:sz w:val="26"/>
          <w:szCs w:val="26"/>
        </w:rPr>
        <w:t>__________________________________________________</w:t>
      </w:r>
      <w:r w:rsidR="004F2BF5">
        <w:rPr>
          <w:rFonts w:ascii="Tahoma" w:hAnsi="Tahoma" w:cs="Tahoma"/>
          <w:b/>
          <w:color w:val="002060"/>
          <w:sz w:val="26"/>
          <w:szCs w:val="26"/>
        </w:rPr>
        <w:t>_</w:t>
      </w:r>
      <w:r w:rsidRPr="004F2BF5">
        <w:rPr>
          <w:rFonts w:ascii="Tahoma" w:hAnsi="Tahoma" w:cs="Tahoma"/>
          <w:b/>
          <w:color w:val="002060"/>
          <w:sz w:val="26"/>
          <w:szCs w:val="26"/>
        </w:rPr>
        <w:t>_</w:t>
      </w:r>
      <w:r w:rsidR="004F2BF5" w:rsidRPr="004F2BF5">
        <w:rPr>
          <w:rFonts w:ascii="Tahoma" w:hAnsi="Tahoma" w:cs="Tahoma"/>
          <w:b/>
          <w:color w:val="002060"/>
          <w:sz w:val="26"/>
          <w:szCs w:val="26"/>
        </w:rPr>
        <w:t>____</w:t>
      </w:r>
      <w:r w:rsidR="004F2BF5">
        <w:rPr>
          <w:rFonts w:ascii="Tahoma" w:hAnsi="Tahoma" w:cs="Tahoma"/>
          <w:b/>
          <w:color w:val="002060"/>
          <w:sz w:val="26"/>
          <w:szCs w:val="26"/>
        </w:rPr>
        <w:t>__</w:t>
      </w:r>
    </w:p>
    <w:tbl>
      <w:tblPr>
        <w:tblpPr w:leftFromText="141" w:rightFromText="141" w:vertAnchor="text" w:horzAnchor="margin" w:tblpXSpec="center" w:tblpY="1062"/>
        <w:tblW w:w="10242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2"/>
      </w:tblGrid>
      <w:tr w:rsidR="004F2BF5" w:rsidRPr="007B1521" w:rsidTr="004F2BF5">
        <w:trPr>
          <w:trHeight w:val="7328"/>
        </w:trPr>
        <w:tc>
          <w:tcPr>
            <w:tcW w:w="10242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4F2BF5" w:rsidRPr="00D45654" w:rsidRDefault="004F2BF5" w:rsidP="00D45654">
            <w:pPr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</w:rPr>
            </w:pPr>
            <w:r w:rsidRPr="00D45654">
              <w:rPr>
                <w:rFonts w:ascii="Tahoma" w:hAnsi="Tahoma" w:cs="Tahoma"/>
                <w:b/>
                <w:color w:val="002060"/>
                <w:sz w:val="24"/>
                <w:szCs w:val="24"/>
              </w:rPr>
              <w:t>Recopilación de ideas:</w:t>
            </w:r>
          </w:p>
          <w:p w:rsidR="004F2BF5" w:rsidRPr="001235DF" w:rsidRDefault="00D64C68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>Es importante saber qué es lo que quiere saber a la población en general para satisfacer sus necesidades, para poder trabajar. Dar prioridad a las personas con la información que quiere y ellos consideran importante. (Dr. Alanís)</w:t>
            </w:r>
          </w:p>
          <w:p w:rsidR="00D64C68" w:rsidRPr="001235DF" w:rsidRDefault="00D64C68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 xml:space="preserve">Romper el paradigma interno con las dependencias, para tener una buena estructura de Datos Abiertos. Comparar la información que tiene municipio con la que </w:t>
            </w:r>
            <w:r w:rsidR="00691820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 xml:space="preserve"> se re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>quiere. Dentro del Rol de los Consejos apoyar en acortar los tiempos. Hacer un mapeo de datos que se tienen para poder definir una línea de Datos, la viabilidad. (Ing. Selene)</w:t>
            </w:r>
          </w:p>
          <w:p w:rsidR="00D64C68" w:rsidRPr="001235DF" w:rsidRDefault="00D64C68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 xml:space="preserve">Revisar al menos 3 o 4 actividades puntuales y con ello generar estadísticas de cada dependencia o institución </w:t>
            </w:r>
            <w:r w:rsidR="00880797"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>para posteriormente valorar y así revisar de lo generar a lo particular. (Dr. Alanís)</w:t>
            </w:r>
          </w:p>
          <w:p w:rsidR="00880797" w:rsidRPr="001235DF" w:rsidRDefault="00506C2E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>Aprovechar los Datos o información con las Universidades para que los estudiantes se puedan sumar en el proyecto. Acercarse con la ciudadanía para darse a conocer con el proyecto para que la gente se involucre. (C. Josué Flores)</w:t>
            </w:r>
          </w:p>
          <w:p w:rsidR="00506C2E" w:rsidRPr="001235DF" w:rsidRDefault="00506C2E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>Las bases de datos debe</w:t>
            </w:r>
            <w:r w:rsidR="00691820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>n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 xml:space="preserve"> de ser sencilla</w:t>
            </w:r>
            <w:r w:rsidR="00691820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>s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  <w:lang w:val="es-ES"/>
              </w:rPr>
              <w:t xml:space="preserve"> y con geolocalización. Tener en cuenta las variables con base en modelos matemáticos y de proyección para poder presentar las problemáticas. Tener un consejo ciudadano con investigadores. Con el BID hace estudios antes y después del estudio. Tener robots que puedan ayudar a pensar a los investigadores a ver información o problemáticas que un investigador no pudiera ver. (Mtro. Jesús Navarro)</w:t>
            </w:r>
          </w:p>
          <w:p w:rsidR="00506C2E" w:rsidRPr="001235DF" w:rsidRDefault="00E261A8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Generar un modelo de análisis en tiempo real y geolocalización (Dr. Alanís)</w:t>
            </w:r>
          </w:p>
          <w:p w:rsidR="00E261A8" w:rsidRPr="001235DF" w:rsidRDefault="00E261A8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Tener en las páginas con la seriedad necesaria, no s</w:t>
            </w:r>
            <w:r w:rsidR="00691820">
              <w:rPr>
                <w:rFonts w:ascii="Tahoma" w:hAnsi="Tahoma" w:cs="Tahoma"/>
                <w:color w:val="000000" w:themeColor="text1"/>
                <w:sz w:val="24"/>
                <w:szCs w:val="24"/>
              </w:rPr>
              <w:t>ó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lo cumplir con la información pública de oficio. Homologar los criterios y coincidir con lo que las dependencias piden para hacer los trámites. (Lic. Josué Rangel) </w:t>
            </w:r>
          </w:p>
          <w:p w:rsidR="00E261A8" w:rsidRPr="001235DF" w:rsidRDefault="00E261A8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Gobierno Abierto no puede auto comunicarse se tiene que tener un tercero y los apropiados son los medios. (Dr. Alanís)</w:t>
            </w:r>
          </w:p>
          <w:p w:rsidR="00E261A8" w:rsidRPr="001235DF" w:rsidRDefault="00E261A8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 xml:space="preserve">Que la gente no vea como un “favor” a la información que los mismos servidores públicos tienen la obligación de dar. Por lo tanto se tiene que difundir la información </w:t>
            </w:r>
            <w:r w:rsidR="00991EF4"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a todos los sectores de la ciudadanía.</w:t>
            </w:r>
            <w:r w:rsidR="00376860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91EF4" w:rsidRPr="001235DF" w:rsidRDefault="00991EF4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Datos Abiertos sea información proactiva. (Ing. Alejandro)</w:t>
            </w:r>
          </w:p>
          <w:p w:rsidR="00991EF4" w:rsidRPr="001235DF" w:rsidRDefault="00991EF4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Características de los valores propios </w:t>
            </w:r>
            <w:r w:rsidR="00691820">
              <w:rPr>
                <w:rFonts w:ascii="Tahoma" w:hAnsi="Tahoma" w:cs="Tahoma"/>
                <w:color w:val="000000" w:themeColor="text1"/>
                <w:sz w:val="24"/>
                <w:szCs w:val="24"/>
              </w:rPr>
              <w:t>que debería contener el proyecto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son utilidad, flexibilidad, cientificidad, homologación, veracidad de información, proactividad,</w:t>
            </w:r>
            <w:r w:rsidR="000C2C40"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variedad, continuidad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obligatoriedad,</w:t>
            </w:r>
            <w:r w:rsidR="000C2C40"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normatividad,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geolocalización</w:t>
            </w:r>
            <w:r w:rsidR="004B2F6F"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, económica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. (Por todos)</w:t>
            </w:r>
          </w:p>
          <w:p w:rsidR="00991EF4" w:rsidRPr="001235DF" w:rsidRDefault="000C2C40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Características propuestas integradas por el Dr. Alanís: Variedad, normatividad, cientificidad, accesibilidad, realidad y continuidad. </w:t>
            </w:r>
          </w:p>
          <w:p w:rsidR="000C2C40" w:rsidRPr="001235DF" w:rsidRDefault="000C2C40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Dentro de la información que genere tiene que ser en lenguaje simple.</w:t>
            </w:r>
          </w:p>
          <w:p w:rsidR="000C2C40" w:rsidRPr="001235DF" w:rsidRDefault="000C2C40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Generar un sistema para que desde la planeación en tema de obra y vea en tiempo real el proceso que se lleva hast</w:t>
            </w:r>
            <w:r w:rsidR="00030B61"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a el</w:t>
            </w: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pago del contrato.</w:t>
            </w:r>
            <w:r w:rsidR="00030B61"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(Ing. Alejandro)</w:t>
            </w:r>
          </w:p>
          <w:p w:rsidR="000C2C40" w:rsidRPr="001235DF" w:rsidRDefault="000C2C40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El Gobierno Abierto es una evolución, de un gobierno de papel a un gobierno cibernético. </w:t>
            </w:r>
            <w:r w:rsidR="00030B61"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Llegar en una comunión entre homologación de criterios de distintas plataformas. (Dr. Alanís)</w:t>
            </w:r>
          </w:p>
          <w:p w:rsidR="00030B61" w:rsidRPr="001235DF" w:rsidRDefault="00030B61" w:rsidP="0047011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Solicitar modelos de homologación para difundir a las demás áreas y se empiece a homologar los criterios y formatos.</w:t>
            </w:r>
          </w:p>
          <w:p w:rsidR="00030B61" w:rsidRPr="00D64C68" w:rsidRDefault="00030B61" w:rsidP="00EA26F9">
            <w:pPr>
              <w:pStyle w:val="Prrafodelista"/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D64C68" w:rsidRPr="00D64C68" w:rsidRDefault="00D64C68" w:rsidP="00D64C68">
            <w:pPr>
              <w:jc w:val="both"/>
              <w:rPr>
                <w:rFonts w:ascii="Tahoma" w:hAnsi="Tahoma" w:cs="Tahoma"/>
                <w:color w:val="002060"/>
                <w:sz w:val="24"/>
                <w:szCs w:val="24"/>
              </w:rPr>
            </w:pPr>
            <w:r w:rsidRPr="00D64C68">
              <w:rPr>
                <w:rFonts w:ascii="Tahoma" w:hAnsi="Tahoma" w:cs="Tahoma"/>
                <w:color w:val="002060"/>
                <w:sz w:val="24"/>
                <w:szCs w:val="24"/>
                <w:lang w:val="es-ES"/>
              </w:rPr>
              <w:t xml:space="preserve"> </w:t>
            </w:r>
          </w:p>
          <w:p w:rsidR="004F2BF5" w:rsidRPr="007B1521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</w:tbl>
    <w:p w:rsidR="004F2BF5" w:rsidRPr="004F2BF5" w:rsidRDefault="00494719" w:rsidP="004F2BF5">
      <w:pPr>
        <w:ind w:left="-709" w:right="-801"/>
        <w:rPr>
          <w:rFonts w:ascii="Tahoma" w:hAnsi="Tahoma" w:cs="Tahoma"/>
          <w:b/>
          <w:color w:val="002060"/>
          <w:sz w:val="26"/>
          <w:szCs w:val="26"/>
        </w:rPr>
      </w:pPr>
      <w:r w:rsidRPr="004F2BF5">
        <w:rPr>
          <w:rFonts w:ascii="Tahoma" w:hAnsi="Tahoma" w:cs="Tahoma"/>
          <w:color w:val="002060"/>
          <w:sz w:val="24"/>
          <w:szCs w:val="24"/>
        </w:rPr>
        <w:lastRenderedPageBreak/>
        <w:t xml:space="preserve">Eje temático: </w:t>
      </w:r>
      <w:r w:rsidR="0047011E">
        <w:rPr>
          <w:rFonts w:ascii="Tahoma" w:hAnsi="Tahoma" w:cs="Tahoma"/>
          <w:color w:val="002060"/>
          <w:sz w:val="24"/>
          <w:szCs w:val="24"/>
        </w:rPr>
        <w:t>Modelo de Datos Abiertos del Gobierno Municipal de León.</w:t>
      </w:r>
      <w:r w:rsidRPr="004F2BF5">
        <w:rPr>
          <w:rFonts w:ascii="Tahoma" w:hAnsi="Tahoma" w:cs="Tahoma"/>
          <w:color w:val="002060"/>
          <w:sz w:val="24"/>
          <w:szCs w:val="24"/>
        </w:rPr>
        <w:br/>
      </w:r>
      <w:r w:rsidR="004F2BF5" w:rsidRPr="004F2BF5">
        <w:rPr>
          <w:rFonts w:ascii="Tahoma" w:hAnsi="Tahoma" w:cs="Tahoma"/>
          <w:b/>
          <w:color w:val="002060"/>
          <w:sz w:val="26"/>
          <w:szCs w:val="26"/>
        </w:rPr>
        <w:t>______________________________________________________</w:t>
      </w:r>
      <w:r w:rsidR="004F2BF5">
        <w:rPr>
          <w:rFonts w:ascii="Tahoma" w:hAnsi="Tahoma" w:cs="Tahoma"/>
          <w:b/>
          <w:color w:val="002060"/>
          <w:sz w:val="26"/>
          <w:szCs w:val="26"/>
        </w:rPr>
        <w:t>_</w:t>
      </w:r>
      <w:r w:rsidR="004F2BF5" w:rsidRPr="004F2BF5">
        <w:rPr>
          <w:rFonts w:ascii="Tahoma" w:hAnsi="Tahoma" w:cs="Tahoma"/>
          <w:b/>
          <w:color w:val="002060"/>
          <w:sz w:val="26"/>
          <w:szCs w:val="26"/>
        </w:rPr>
        <w:t>_____</w:t>
      </w:r>
      <w:r w:rsidR="004F2BF5">
        <w:rPr>
          <w:rFonts w:ascii="Tahoma" w:hAnsi="Tahoma" w:cs="Tahoma"/>
          <w:b/>
          <w:color w:val="002060"/>
          <w:sz w:val="26"/>
          <w:szCs w:val="26"/>
        </w:rPr>
        <w:t>__</w:t>
      </w:r>
    </w:p>
    <w:p w:rsidR="00494719" w:rsidRPr="004F2BF5" w:rsidRDefault="00494719" w:rsidP="004F2BF5">
      <w:pPr>
        <w:ind w:left="-709" w:right="-518"/>
        <w:rPr>
          <w:rFonts w:ascii="Tahoma" w:hAnsi="Tahoma" w:cs="Tahoma"/>
          <w:color w:val="002060"/>
          <w:sz w:val="24"/>
          <w:szCs w:val="24"/>
        </w:rPr>
      </w:pPr>
    </w:p>
    <w:p w:rsidR="007B1521" w:rsidRDefault="007B1521" w:rsidP="007B1521">
      <w:pPr>
        <w:rPr>
          <w:rFonts w:ascii="Tahoma" w:hAnsi="Tahoma" w:cs="Tahoma"/>
          <w:b/>
          <w:color w:val="002060"/>
          <w:sz w:val="24"/>
          <w:szCs w:val="24"/>
        </w:rPr>
      </w:pPr>
    </w:p>
    <w:p w:rsidR="007B1521" w:rsidRDefault="007B1521" w:rsidP="007B1521">
      <w:pPr>
        <w:rPr>
          <w:rFonts w:ascii="Tahoma" w:hAnsi="Tahoma" w:cs="Tahoma"/>
          <w:b/>
          <w:color w:val="002060"/>
          <w:sz w:val="24"/>
          <w:szCs w:val="24"/>
        </w:rPr>
      </w:pPr>
    </w:p>
    <w:p w:rsidR="007B1521" w:rsidRPr="00426C2E" w:rsidRDefault="007B1521" w:rsidP="007B1521">
      <w:pPr>
        <w:rPr>
          <w:rFonts w:ascii="Tahoma" w:hAnsi="Tahoma" w:cs="Tahoma"/>
          <w:b/>
          <w:color w:val="002060"/>
          <w:sz w:val="24"/>
          <w:szCs w:val="24"/>
        </w:rPr>
      </w:pPr>
    </w:p>
    <w:p w:rsidR="00426C2E" w:rsidRPr="00426C2E" w:rsidRDefault="00426C2E">
      <w:pPr>
        <w:rPr>
          <w:rFonts w:ascii="Tahoma" w:hAnsi="Tahoma" w:cs="Tahoma"/>
          <w:sz w:val="24"/>
          <w:szCs w:val="24"/>
        </w:rPr>
      </w:pPr>
    </w:p>
    <w:p w:rsidR="00426C2E" w:rsidRPr="00426C2E" w:rsidRDefault="00426C2E">
      <w:pPr>
        <w:rPr>
          <w:rFonts w:ascii="Tahoma" w:hAnsi="Tahoma" w:cs="Tahoma"/>
          <w:sz w:val="24"/>
          <w:szCs w:val="24"/>
        </w:rPr>
      </w:pPr>
    </w:p>
    <w:p w:rsidR="00426C2E" w:rsidRPr="00426C2E" w:rsidRDefault="00426C2E">
      <w:pPr>
        <w:rPr>
          <w:rFonts w:ascii="Tahoma" w:hAnsi="Tahoma" w:cs="Tahoma"/>
          <w:sz w:val="24"/>
          <w:szCs w:val="24"/>
        </w:rPr>
      </w:pPr>
    </w:p>
    <w:tbl>
      <w:tblPr>
        <w:tblpPr w:leftFromText="141" w:rightFromText="141" w:vertAnchor="text" w:horzAnchor="margin" w:tblpXSpec="center" w:tblpY="-6"/>
        <w:tblW w:w="10047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7"/>
      </w:tblGrid>
      <w:tr w:rsidR="004F2BF5" w:rsidRPr="007B1521" w:rsidTr="004F2BF5">
        <w:trPr>
          <w:trHeight w:val="7905"/>
        </w:trPr>
        <w:tc>
          <w:tcPr>
            <w:tcW w:w="1004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Pr="00D45654" w:rsidRDefault="004F2BF5" w:rsidP="00D45654">
            <w:pPr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</w:rPr>
            </w:pPr>
          </w:p>
          <w:p w:rsidR="004F2BF5" w:rsidRPr="00D45654" w:rsidRDefault="004F2BF5" w:rsidP="001235DF">
            <w:pPr>
              <w:jc w:val="center"/>
              <w:rPr>
                <w:rFonts w:ascii="Tahoma" w:hAnsi="Tahoma" w:cs="Tahoma"/>
                <w:b/>
                <w:color w:val="002060"/>
                <w:sz w:val="24"/>
                <w:szCs w:val="24"/>
              </w:rPr>
            </w:pPr>
            <w:r w:rsidRPr="00D45654">
              <w:rPr>
                <w:rFonts w:ascii="Tahoma" w:hAnsi="Tahoma" w:cs="Tahoma"/>
                <w:b/>
                <w:color w:val="002060"/>
                <w:sz w:val="24"/>
                <w:szCs w:val="24"/>
              </w:rPr>
              <w:t>Relatorías finales:</w:t>
            </w:r>
          </w:p>
          <w:p w:rsidR="001235DF" w:rsidRPr="001235DF" w:rsidRDefault="001235DF" w:rsidP="001235D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1.- Buscamos hacer una normatividad no para temas de privacidad, si no, para abrir los datos esto es para saber cómo y cuándo subir o abrir los datos. </w:t>
            </w:r>
          </w:p>
          <w:p w:rsidR="001235DF" w:rsidRPr="001235DF" w:rsidRDefault="001235DF" w:rsidP="001235D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2.- Ordenar los datos, no se puede publicar los datos si no están ordenados correctamente.</w:t>
            </w:r>
          </w:p>
          <w:p w:rsidR="001235DF" w:rsidRPr="001235DF" w:rsidRDefault="001235DF" w:rsidP="001235D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3.- Las bases de datos son procesos de tecnología, es decir, tenemos que empatar las bases de datos de distintas dependencias</w:t>
            </w:r>
          </w:p>
          <w:p w:rsidR="001235DF" w:rsidRPr="001235DF" w:rsidRDefault="001235DF" w:rsidP="001235D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>4.- Hacer mesas de trabajo focalizadas para los distintos sectores de la población donde se encuentren varios puntos de vista.</w:t>
            </w:r>
          </w:p>
          <w:p w:rsidR="001235DF" w:rsidRPr="001235DF" w:rsidRDefault="001235DF" w:rsidP="001235DF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235DF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5.- Hacer un ejercicio municipal temático, usando los datos abiertos. </w:t>
            </w:r>
          </w:p>
          <w:p w:rsidR="00D5080D" w:rsidRPr="00EA26F9" w:rsidRDefault="00D5080D" w:rsidP="00D5080D">
            <w:pPr>
              <w:pStyle w:val="Prrafodelista"/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  <w:p w:rsidR="004F2BF5" w:rsidRPr="007B1521" w:rsidRDefault="004F2BF5" w:rsidP="004F2BF5">
            <w:pPr>
              <w:rPr>
                <w:rFonts w:ascii="Tahoma" w:hAnsi="Tahoma" w:cs="Tahoma"/>
                <w:color w:val="002060"/>
                <w:sz w:val="24"/>
                <w:szCs w:val="24"/>
              </w:rPr>
            </w:pPr>
          </w:p>
        </w:tc>
      </w:tr>
      <w:tr w:rsidR="004F2BF5" w:rsidRPr="007B1521" w:rsidTr="004F2BF5">
        <w:trPr>
          <w:trHeight w:val="2880"/>
        </w:trPr>
        <w:tc>
          <w:tcPr>
            <w:tcW w:w="10047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:rsidR="004F2BF5" w:rsidRPr="00D45654" w:rsidRDefault="004F2BF5" w:rsidP="004F2BF5">
            <w:pPr>
              <w:rPr>
                <w:rFonts w:ascii="Tahoma" w:hAnsi="Tahoma" w:cs="Tahoma"/>
                <w:b/>
                <w:color w:val="002060"/>
                <w:sz w:val="24"/>
                <w:szCs w:val="24"/>
              </w:rPr>
            </w:pPr>
            <w:r w:rsidRPr="00D45654">
              <w:rPr>
                <w:rFonts w:ascii="Tahoma" w:hAnsi="Tahoma" w:cs="Tahoma"/>
                <w:b/>
                <w:color w:val="002060"/>
                <w:sz w:val="24"/>
                <w:szCs w:val="24"/>
              </w:rPr>
              <w:t>Observaciones:</w:t>
            </w:r>
          </w:p>
        </w:tc>
      </w:tr>
    </w:tbl>
    <w:p w:rsidR="00426C2E" w:rsidRPr="00426C2E" w:rsidRDefault="00426C2E">
      <w:pPr>
        <w:rPr>
          <w:rFonts w:ascii="Tahoma" w:hAnsi="Tahoma" w:cs="Tahoma"/>
          <w:sz w:val="24"/>
          <w:szCs w:val="24"/>
        </w:rPr>
      </w:pPr>
    </w:p>
    <w:p w:rsidR="00426C2E" w:rsidRPr="00426C2E" w:rsidRDefault="00426C2E">
      <w:pPr>
        <w:rPr>
          <w:rFonts w:ascii="Tahoma" w:hAnsi="Tahoma" w:cs="Tahoma"/>
          <w:sz w:val="24"/>
          <w:szCs w:val="24"/>
        </w:rPr>
      </w:pPr>
    </w:p>
    <w:sectPr w:rsidR="00426C2E" w:rsidRPr="00426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C87" w:rsidRDefault="00D72C87" w:rsidP="00494719">
      <w:pPr>
        <w:spacing w:after="0" w:line="240" w:lineRule="auto"/>
      </w:pPr>
      <w:r>
        <w:separator/>
      </w:r>
    </w:p>
  </w:endnote>
  <w:endnote w:type="continuationSeparator" w:id="0">
    <w:p w:rsidR="00D72C87" w:rsidRDefault="00D72C87" w:rsidP="0049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20" w:rsidRDefault="006918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20" w:rsidRDefault="006918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20" w:rsidRDefault="006918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C87" w:rsidRDefault="00D72C87" w:rsidP="00494719">
      <w:pPr>
        <w:spacing w:after="0" w:line="240" w:lineRule="auto"/>
      </w:pPr>
      <w:r>
        <w:separator/>
      </w:r>
    </w:p>
  </w:footnote>
  <w:footnote w:type="continuationSeparator" w:id="0">
    <w:p w:rsidR="00D72C87" w:rsidRDefault="00D72C87" w:rsidP="0049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20" w:rsidRDefault="006918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20" w:rsidRDefault="0069182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20" w:rsidRDefault="006918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36A8C"/>
    <w:multiLevelType w:val="hybridMultilevel"/>
    <w:tmpl w:val="9E84C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42F1"/>
    <w:multiLevelType w:val="hybridMultilevel"/>
    <w:tmpl w:val="A86A7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2E"/>
    <w:rsid w:val="00030B61"/>
    <w:rsid w:val="000771EA"/>
    <w:rsid w:val="000C2C40"/>
    <w:rsid w:val="0012060C"/>
    <w:rsid w:val="001235DF"/>
    <w:rsid w:val="001C1A4C"/>
    <w:rsid w:val="00376860"/>
    <w:rsid w:val="00426C2E"/>
    <w:rsid w:val="0047011E"/>
    <w:rsid w:val="00494719"/>
    <w:rsid w:val="004B2F6F"/>
    <w:rsid w:val="004F2BF5"/>
    <w:rsid w:val="00506C2E"/>
    <w:rsid w:val="00657EE5"/>
    <w:rsid w:val="00691820"/>
    <w:rsid w:val="006D1AE9"/>
    <w:rsid w:val="006F4D20"/>
    <w:rsid w:val="007B1521"/>
    <w:rsid w:val="00840D21"/>
    <w:rsid w:val="00880797"/>
    <w:rsid w:val="00991EF4"/>
    <w:rsid w:val="00B411D8"/>
    <w:rsid w:val="00B507CC"/>
    <w:rsid w:val="00CD74B5"/>
    <w:rsid w:val="00D45654"/>
    <w:rsid w:val="00D5080D"/>
    <w:rsid w:val="00D64C68"/>
    <w:rsid w:val="00D72C87"/>
    <w:rsid w:val="00E261A8"/>
    <w:rsid w:val="00E44C12"/>
    <w:rsid w:val="00EA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CEAE7-955E-4220-9F1B-2CDB216D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2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4719"/>
  </w:style>
  <w:style w:type="paragraph" w:styleId="Piedepgina">
    <w:name w:val="footer"/>
    <w:basedOn w:val="Normal"/>
    <w:link w:val="PiedepginaCar"/>
    <w:uiPriority w:val="99"/>
    <w:unhideWhenUsed/>
    <w:rsid w:val="0049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4719"/>
  </w:style>
  <w:style w:type="paragraph" w:styleId="Prrafodelista">
    <w:name w:val="List Paragraph"/>
    <w:basedOn w:val="Normal"/>
    <w:uiPriority w:val="34"/>
    <w:qFormat/>
    <w:rsid w:val="0047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Gilberto Martín Ramírez Villegas</dc:creator>
  <cp:keywords/>
  <dc:description/>
  <cp:lastModifiedBy>cristian gonzalez</cp:lastModifiedBy>
  <cp:revision>2</cp:revision>
  <dcterms:created xsi:type="dcterms:W3CDTF">2019-06-03T18:01:00Z</dcterms:created>
  <dcterms:modified xsi:type="dcterms:W3CDTF">2019-06-03T18:01:00Z</dcterms:modified>
</cp:coreProperties>
</file>